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3038">
      <w:hyperlink r:id="rId4" w:history="1">
        <w:r w:rsidRPr="00A13038">
          <w:rPr>
            <w:rStyle w:val="a3"/>
          </w:rPr>
          <w:t>Трудовой Кодекс</w:t>
        </w:r>
      </w:hyperlink>
    </w:p>
    <w:p w:rsidR="00A13038" w:rsidRDefault="00A13038"/>
    <w:p w:rsidR="00A13038" w:rsidRDefault="00A13038">
      <w:hyperlink r:id="rId5" w:history="1">
        <w:r>
          <w:rPr>
            <w:rStyle w:val="a3"/>
          </w:rPr>
          <w:t>Г</w:t>
        </w:r>
        <w:r w:rsidRPr="00A13038">
          <w:rPr>
            <w:rStyle w:val="a3"/>
          </w:rPr>
          <w:t>ражданский Кодекс</w:t>
        </w:r>
      </w:hyperlink>
    </w:p>
    <w:p w:rsidR="00A13038" w:rsidRDefault="00A13038"/>
    <w:p w:rsidR="00A13038" w:rsidRDefault="00A13038">
      <w:hyperlink r:id="rId6" w:history="1">
        <w:r w:rsidRPr="00A13038">
          <w:rPr>
            <w:rStyle w:val="a3"/>
          </w:rPr>
          <w:t>Семейный Кодекс</w:t>
        </w:r>
      </w:hyperlink>
    </w:p>
    <w:sectPr w:rsidR="00A1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038"/>
    <w:rsid w:val="00A1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0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8982/" TargetMode="External"/><Relationship Id="rId5" Type="http://schemas.openxmlformats.org/officeDocument/2006/relationships/hyperlink" Target="https://www.consultant.ru/document/cons_doc_LAW_5142/" TargetMode="External"/><Relationship Id="rId4" Type="http://schemas.openxmlformats.org/officeDocument/2006/relationships/hyperlink" Target="https://www.consultant.ru/document/cons_doc_LAW_346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>SPecialiST RePack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2023-10-04T08:46:00Z</dcterms:created>
  <dcterms:modified xsi:type="dcterms:W3CDTF">2023-10-04T08:48:00Z</dcterms:modified>
</cp:coreProperties>
</file>